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93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2"/>
        <w:gridCol w:w="5261"/>
        <w:gridCol w:w="1104"/>
        <w:gridCol w:w="1378"/>
        <w:gridCol w:w="1637"/>
      </w:tblGrid>
      <w:tr w:rsidR="00691452" w:rsidRPr="0087257D" w:rsidTr="00691452">
        <w:trPr>
          <w:trHeight w:val="810"/>
        </w:trPr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190" w:line="218" w:lineRule="auto"/>
              <w:ind w:right="-157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Nr. </w:t>
            </w:r>
          </w:p>
          <w:p w:rsidR="00691452" w:rsidRPr="0087257D" w:rsidRDefault="00691452" w:rsidP="00691452">
            <w:pPr>
              <w:pStyle w:val="TableParagraph"/>
              <w:spacing w:before="190" w:line="218" w:lineRule="auto"/>
              <w:ind w:right="-157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p.k.</w:t>
            </w: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4"/>
                <w:lang w:val="lv-LV"/>
              </w:rPr>
            </w:pPr>
          </w:p>
          <w:p w:rsidR="00691452" w:rsidRPr="0087257D" w:rsidRDefault="00691452" w:rsidP="00691452">
            <w:pPr>
              <w:pStyle w:val="TableParagraph"/>
              <w:ind w:right="1744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Darba nosaukums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4"/>
                <w:lang w:val="lv-LV"/>
              </w:rPr>
            </w:pPr>
          </w:p>
          <w:p w:rsidR="00691452" w:rsidRPr="0087257D" w:rsidRDefault="00691452" w:rsidP="00691452">
            <w:pPr>
              <w:pStyle w:val="TableParagraph"/>
              <w:ind w:right="4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Mērvienība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4"/>
                <w:lang w:val="lv-LV"/>
              </w:rPr>
            </w:pPr>
          </w:p>
          <w:p w:rsidR="00691452" w:rsidRPr="0087257D" w:rsidRDefault="00691452" w:rsidP="00691452">
            <w:pPr>
              <w:pStyle w:val="TableParagraph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Skaits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4"/>
                <w:lang w:val="lv-LV"/>
              </w:rPr>
            </w:pPr>
          </w:p>
          <w:p w:rsidR="00691452" w:rsidRPr="0087257D" w:rsidRDefault="00691452" w:rsidP="00691452">
            <w:pPr>
              <w:pStyle w:val="TableParagraph"/>
              <w:ind w:right="118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Piezīmes</w:t>
            </w:r>
          </w:p>
        </w:tc>
      </w:tr>
      <w:tr w:rsidR="00691452" w:rsidRPr="0087257D" w:rsidTr="00691452">
        <w:trPr>
          <w:trHeight w:val="150"/>
        </w:trPr>
        <w:tc>
          <w:tcPr>
            <w:tcW w:w="552" w:type="dxa"/>
            <w:tcBorders>
              <w:top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16" w:line="114" w:lineRule="exact"/>
              <w:ind w:right="-157"/>
              <w:jc w:val="center"/>
              <w:rPr>
                <w:rFonts w:asciiTheme="minorHAnsi" w:hAnsiTheme="minorHAnsi" w:cstheme="minorHAnsi"/>
                <w:sz w:val="11"/>
                <w:lang w:val="lv-LV"/>
              </w:rPr>
            </w:pPr>
            <w:r w:rsidRPr="0087257D">
              <w:rPr>
                <w:rFonts w:asciiTheme="minorHAnsi" w:hAnsiTheme="minorHAnsi" w:cstheme="minorHAnsi"/>
                <w:w w:val="105"/>
                <w:sz w:val="11"/>
                <w:lang w:val="lv-LV"/>
              </w:rPr>
              <w:t>1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16" w:line="114" w:lineRule="exact"/>
              <w:jc w:val="center"/>
              <w:rPr>
                <w:rFonts w:asciiTheme="minorHAnsi" w:hAnsiTheme="minorHAnsi" w:cstheme="minorHAnsi"/>
                <w:sz w:val="11"/>
                <w:lang w:val="lv-LV"/>
              </w:rPr>
            </w:pPr>
            <w:r w:rsidRPr="0087257D">
              <w:rPr>
                <w:rFonts w:asciiTheme="minorHAnsi" w:hAnsiTheme="minorHAnsi" w:cstheme="minorHAnsi"/>
                <w:w w:val="105"/>
                <w:sz w:val="11"/>
                <w:lang w:val="lv-LV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16" w:line="114" w:lineRule="exact"/>
              <w:jc w:val="center"/>
              <w:rPr>
                <w:rFonts w:asciiTheme="minorHAnsi" w:hAnsiTheme="minorHAnsi" w:cstheme="minorHAnsi"/>
                <w:sz w:val="11"/>
                <w:lang w:val="lv-LV"/>
              </w:rPr>
            </w:pPr>
            <w:r w:rsidRPr="0087257D">
              <w:rPr>
                <w:rFonts w:asciiTheme="minorHAnsi" w:hAnsiTheme="minorHAnsi" w:cstheme="minorHAnsi"/>
                <w:w w:val="105"/>
                <w:sz w:val="11"/>
                <w:lang w:val="lv-LV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16" w:line="114" w:lineRule="exact"/>
              <w:jc w:val="center"/>
              <w:rPr>
                <w:rFonts w:asciiTheme="minorHAnsi" w:hAnsiTheme="minorHAnsi" w:cstheme="minorHAnsi"/>
                <w:sz w:val="11"/>
                <w:lang w:val="lv-LV"/>
              </w:rPr>
            </w:pPr>
            <w:r w:rsidRPr="0087257D">
              <w:rPr>
                <w:rFonts w:asciiTheme="minorHAnsi" w:hAnsiTheme="minorHAnsi" w:cstheme="minorHAnsi"/>
                <w:w w:val="105"/>
                <w:sz w:val="11"/>
                <w:lang w:val="lv-LV"/>
              </w:rPr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16" w:line="114" w:lineRule="exact"/>
              <w:jc w:val="center"/>
              <w:rPr>
                <w:rFonts w:asciiTheme="minorHAnsi" w:hAnsiTheme="minorHAnsi" w:cstheme="minorHAnsi"/>
                <w:sz w:val="11"/>
                <w:lang w:val="lv-LV"/>
              </w:rPr>
            </w:pPr>
            <w:r w:rsidRPr="0087257D">
              <w:rPr>
                <w:rFonts w:asciiTheme="minorHAnsi" w:hAnsiTheme="minorHAnsi" w:cstheme="minorHAnsi"/>
                <w:w w:val="105"/>
                <w:sz w:val="11"/>
                <w:lang w:val="lv-LV"/>
              </w:rPr>
              <w:t>5</w:t>
            </w:r>
          </w:p>
        </w:tc>
      </w:tr>
      <w:tr w:rsidR="00691452" w:rsidRPr="0087257D" w:rsidTr="00691452">
        <w:trPr>
          <w:trHeight w:val="368"/>
        </w:trPr>
        <w:tc>
          <w:tcPr>
            <w:tcW w:w="9932" w:type="dxa"/>
            <w:gridSpan w:val="5"/>
            <w:tcBorders>
              <w:bottom w:val="single" w:sz="6" w:space="0" w:color="E3DECF"/>
            </w:tcBorders>
          </w:tcPr>
          <w:p w:rsidR="00691452" w:rsidRPr="0087257D" w:rsidRDefault="00691452" w:rsidP="00691452">
            <w:pPr>
              <w:pStyle w:val="TableParagraph"/>
              <w:spacing w:before="45"/>
              <w:ind w:right="-157"/>
              <w:jc w:val="center"/>
              <w:rPr>
                <w:rFonts w:asciiTheme="minorHAnsi" w:hAnsiTheme="minorHAnsi" w:cstheme="minorHAnsi"/>
                <w:b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b/>
                <w:sz w:val="21"/>
                <w:u w:val="single"/>
                <w:lang w:val="lv-LV"/>
              </w:rPr>
              <w:t>BENINI</w:t>
            </w:r>
          </w:p>
        </w:tc>
      </w:tr>
      <w:tr w:rsidR="00691452" w:rsidRPr="0087257D" w:rsidTr="00691452">
        <w:trPr>
          <w:trHeight w:val="760"/>
        </w:trPr>
        <w:tc>
          <w:tcPr>
            <w:tcW w:w="552" w:type="dxa"/>
            <w:tcBorders>
              <w:top w:val="single" w:sz="6" w:space="0" w:color="E3DECF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73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1.</w:t>
            </w:r>
          </w:p>
        </w:tc>
        <w:tc>
          <w:tcPr>
            <w:tcW w:w="5261" w:type="dxa"/>
            <w:tcBorders>
              <w:top w:val="single" w:sz="6" w:space="0" w:color="E3DEC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119" w:line="273" w:lineRule="auto"/>
              <w:ind w:right="1284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Esošā pārseguma siltinātāja izņemšana un utilizācija /pa daļai /</w:t>
            </w:r>
          </w:p>
        </w:tc>
        <w:tc>
          <w:tcPr>
            <w:tcW w:w="1104" w:type="dxa"/>
            <w:tcBorders>
              <w:top w:val="single" w:sz="6" w:space="0" w:color="E3DEC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7"/>
              <w:rPr>
                <w:rFonts w:asciiTheme="minorHAnsi" w:hAnsiTheme="minorHAnsi" w:cstheme="minorHAnsi"/>
                <w:i/>
                <w:sz w:val="25"/>
                <w:lang w:val="lv-LV"/>
              </w:rPr>
            </w:pPr>
          </w:p>
          <w:p w:rsidR="00691452" w:rsidRPr="0087257D" w:rsidRDefault="00691452" w:rsidP="00691452">
            <w:pPr>
              <w:pStyle w:val="TableParagraph"/>
              <w:ind w:right="41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m²</w:t>
            </w:r>
          </w:p>
        </w:tc>
        <w:tc>
          <w:tcPr>
            <w:tcW w:w="1378" w:type="dxa"/>
            <w:tcBorders>
              <w:top w:val="single" w:sz="6" w:space="0" w:color="E3DEC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4"/>
                <w:lang w:val="lv-LV"/>
              </w:rPr>
            </w:pPr>
          </w:p>
          <w:p w:rsidR="00691452" w:rsidRPr="0087257D" w:rsidRDefault="00691452" w:rsidP="00691452">
            <w:pPr>
              <w:pStyle w:val="TableParagraph"/>
              <w:ind w:right="443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428</w:t>
            </w:r>
          </w:p>
        </w:tc>
        <w:tc>
          <w:tcPr>
            <w:tcW w:w="1637" w:type="dxa"/>
            <w:tcBorders>
              <w:top w:val="single" w:sz="6" w:space="0" w:color="E3DECF"/>
              <w:left w:val="single" w:sz="4" w:space="0" w:color="000000"/>
              <w:bottom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9"/>
              <w:rPr>
                <w:rFonts w:asciiTheme="minorHAnsi" w:hAnsiTheme="minorHAnsi" w:cstheme="minorHAnsi"/>
                <w:i/>
                <w:sz w:val="24"/>
                <w:lang w:val="lv-LV"/>
              </w:rPr>
            </w:pPr>
          </w:p>
          <w:p w:rsidR="00691452" w:rsidRPr="0087257D" w:rsidRDefault="00691452" w:rsidP="00691452">
            <w:pPr>
              <w:pStyle w:val="TableParagraph"/>
              <w:ind w:right="155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b= 50...80mm</w:t>
            </w:r>
          </w:p>
        </w:tc>
      </w:tr>
      <w:tr w:rsidR="00691452" w:rsidRPr="0087257D" w:rsidTr="00691452">
        <w:trPr>
          <w:trHeight w:val="376"/>
        </w:trPr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40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Beninu pārseguma tvaiku izolācijas 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ierīkošana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69"/>
              <w:ind w:right="84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m²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11"/>
              <w:ind w:right="443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428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rPr>
                <w:rFonts w:asciiTheme="minorHAnsi" w:hAnsiTheme="minorHAnsi" w:cstheme="minorHAnsi"/>
                <w:sz w:val="20"/>
                <w:lang w:val="lv-LV"/>
              </w:rPr>
            </w:pPr>
          </w:p>
        </w:tc>
      </w:tr>
      <w:tr w:rsidR="00691452" w:rsidRPr="0087257D" w:rsidTr="00691452">
        <w:trPr>
          <w:trHeight w:val="376"/>
        </w:trPr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73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794EFD">
            <w:pPr>
              <w:pStyle w:val="TableParagraph"/>
              <w:spacing w:before="47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Beninu p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ā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rseguma siltin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ā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šana ar PAROC beram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o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 vat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40"/>
              <w:ind w:right="60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m³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47"/>
              <w:ind w:right="443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128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47"/>
              <w:ind w:right="154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b=300mm</w:t>
            </w:r>
          </w:p>
        </w:tc>
      </w:tr>
      <w:tr w:rsidR="00691452" w:rsidRPr="0087257D" w:rsidTr="00691452">
        <w:trPr>
          <w:trHeight w:val="376"/>
        </w:trPr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61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794EFD">
            <w:pPr>
              <w:pStyle w:val="TableParagraph"/>
              <w:spacing w:before="35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Kokmateri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ā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li laipu izveidošanai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31"/>
              <w:ind w:right="75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m³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62"/>
              <w:ind w:right="443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4.8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rPr>
                <w:rFonts w:asciiTheme="minorHAnsi" w:hAnsiTheme="minorHAnsi" w:cstheme="minorHAnsi"/>
                <w:sz w:val="20"/>
                <w:lang w:val="lv-LV"/>
              </w:rPr>
            </w:pPr>
          </w:p>
        </w:tc>
      </w:tr>
      <w:tr w:rsidR="00691452" w:rsidRPr="0087257D" w:rsidTr="00691452">
        <w:trPr>
          <w:trHeight w:val="597"/>
        </w:trPr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73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794EFD">
            <w:pPr>
              <w:pStyle w:val="TableParagraph"/>
              <w:spacing w:before="11" w:line="273" w:lineRule="auto"/>
              <w:ind w:right="443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Piek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ļā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vumu apdares maina uz 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lokšņu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 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tēraudu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 jumta segumiem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100"/>
              <w:ind w:right="86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proofErr w:type="spellStart"/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tm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124"/>
              <w:ind w:right="8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rPr>
                <w:rFonts w:asciiTheme="minorHAnsi" w:hAnsiTheme="minorHAnsi" w:cstheme="minorHAnsi"/>
                <w:sz w:val="20"/>
                <w:lang w:val="lv-LV"/>
              </w:rPr>
            </w:pPr>
          </w:p>
        </w:tc>
      </w:tr>
      <w:tr w:rsidR="00691452" w:rsidRPr="0087257D" w:rsidTr="00691452">
        <w:trPr>
          <w:trHeight w:val="664"/>
        </w:trPr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66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794EFD">
            <w:pPr>
              <w:pStyle w:val="TableParagraph"/>
              <w:spacing w:before="67" w:line="273" w:lineRule="auto"/>
              <w:ind w:right="443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Jumta esošo koka konstrukciju apstr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ā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de ar </w:t>
            </w:r>
            <w:proofErr w:type="spellStart"/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antisepti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ķi</w:t>
            </w:r>
            <w:proofErr w:type="spellEnd"/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 un pretuguns l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ī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dzek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ļ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iem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143"/>
              <w:ind w:right="31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m²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148"/>
              <w:ind w:right="379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447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rPr>
                <w:rFonts w:asciiTheme="minorHAnsi" w:hAnsiTheme="minorHAnsi" w:cstheme="minorHAnsi"/>
                <w:sz w:val="20"/>
                <w:lang w:val="lv-LV"/>
              </w:rPr>
            </w:pPr>
          </w:p>
        </w:tc>
      </w:tr>
      <w:tr w:rsidR="00691452" w:rsidRPr="0087257D" w:rsidTr="00691452">
        <w:trPr>
          <w:trHeight w:val="649"/>
        </w:trPr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181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87257D">
            <w:pPr>
              <w:pStyle w:val="TableParagraph"/>
              <w:spacing w:before="100" w:line="252" w:lineRule="auto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Siltin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ā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tas b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ē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ni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ņ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u t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ē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rauda 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lūkas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 U</w:t>
            </w:r>
            <w:r w:rsidR="0087257D" w:rsidRPr="0087257D">
              <w:rPr>
                <w:rFonts w:asciiTheme="minorHAnsi" w:hAnsiTheme="minorHAnsi" w:cstheme="minorHAnsi"/>
                <w:sz w:val="21"/>
                <w:lang w:val="lv-LV"/>
              </w:rPr>
              <w:t>≤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1.8 W/m</w:t>
            </w:r>
            <w:r w:rsidRPr="0087257D">
              <w:rPr>
                <w:rFonts w:asciiTheme="minorHAnsi" w:hAnsiTheme="minorHAnsi" w:cstheme="minorHAnsi"/>
                <w:sz w:val="21"/>
                <w:vertAlign w:val="superscript"/>
                <w:lang w:val="lv-LV"/>
              </w:rPr>
              <w:t>2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K 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uzstādīšana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3"/>
              <w:rPr>
                <w:rFonts w:asciiTheme="minorHAnsi" w:hAnsiTheme="minorHAnsi" w:cstheme="minorHAnsi"/>
                <w:i/>
                <w:lang w:val="lv-LV"/>
              </w:rPr>
            </w:pPr>
          </w:p>
          <w:p w:rsidR="00691452" w:rsidRPr="0087257D" w:rsidRDefault="00691452" w:rsidP="00691452">
            <w:pPr>
              <w:pStyle w:val="TableParagraph"/>
              <w:ind w:right="4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proofErr w:type="spellStart"/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gab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3"/>
              <w:rPr>
                <w:rFonts w:asciiTheme="minorHAnsi" w:hAnsiTheme="minorHAnsi" w:cstheme="minorHAnsi"/>
                <w:i/>
                <w:lang w:val="lv-LV"/>
              </w:rPr>
            </w:pPr>
          </w:p>
          <w:p w:rsidR="00691452" w:rsidRPr="0087257D" w:rsidRDefault="00691452" w:rsidP="00691452">
            <w:pPr>
              <w:pStyle w:val="TableParagraph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7"/>
              <w:rPr>
                <w:rFonts w:asciiTheme="minorHAnsi" w:hAnsiTheme="minorHAnsi" w:cstheme="minorHAnsi"/>
                <w:i/>
                <w:sz w:val="25"/>
                <w:lang w:val="lv-LV"/>
              </w:rPr>
            </w:pPr>
          </w:p>
          <w:p w:rsidR="00691452" w:rsidRPr="0087257D" w:rsidRDefault="00691452" w:rsidP="00691452">
            <w:pPr>
              <w:pStyle w:val="TableParagraph"/>
              <w:ind w:right="155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w w:val="105"/>
                <w:sz w:val="21"/>
                <w:lang w:val="lv-LV"/>
              </w:rPr>
              <w:t>AR-14</w:t>
            </w:r>
          </w:p>
        </w:tc>
      </w:tr>
      <w:tr w:rsidR="00691452" w:rsidRPr="0087257D" w:rsidTr="00691452">
        <w:trPr>
          <w:trHeight w:val="373"/>
        </w:trPr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61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794EFD" w:rsidP="00794EFD">
            <w:pPr>
              <w:pStyle w:val="TableParagraph"/>
              <w:spacing w:before="52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Locīšanas</w:t>
            </w:r>
            <w:r w:rsidR="00691452"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 k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ā</w:t>
            </w:r>
            <w:r w:rsidR="00691452"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pnes 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uzstādīšana</w:t>
            </w:r>
            <w:r w:rsidR="00691452"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 (b=600mm l=2800mm)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45"/>
              <w:ind w:right="44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gab.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45"/>
              <w:ind w:right="27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rPr>
                <w:rFonts w:asciiTheme="minorHAnsi" w:hAnsiTheme="minorHAnsi" w:cstheme="minorHAnsi"/>
                <w:sz w:val="20"/>
                <w:lang w:val="lv-LV"/>
              </w:rPr>
            </w:pPr>
          </w:p>
        </w:tc>
      </w:tr>
      <w:tr w:rsidR="00691452" w:rsidRPr="0087257D" w:rsidTr="00691452">
        <w:trPr>
          <w:trHeight w:val="769"/>
        </w:trPr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116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9.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2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Koku sienas ar PAROC Linio15 siltumizol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ā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ciju</w:t>
            </w:r>
          </w:p>
          <w:p w:rsidR="00691452" w:rsidRPr="0087257D" w:rsidRDefault="0087257D" w:rsidP="00794EFD">
            <w:pPr>
              <w:pStyle w:val="TableParagraph"/>
              <w:spacing w:before="7" w:line="250" w:lineRule="atLeast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ʎ≤</w:t>
            </w:r>
            <w:r w:rsidR="00691452"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0,037W/mK vai ekvivalents,b=100mm uz karkasa ar apšuvumu 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uzstādīšana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136"/>
              <w:ind w:right="4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m2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136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184"/>
              <w:ind w:right="294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w w:val="105"/>
                <w:sz w:val="21"/>
                <w:lang w:val="lv-LV"/>
              </w:rPr>
              <w:t>AR-7</w:t>
            </w:r>
          </w:p>
        </w:tc>
      </w:tr>
      <w:tr w:rsidR="00691452" w:rsidRPr="0087257D" w:rsidTr="0027256D">
        <w:trPr>
          <w:trHeight w:val="357"/>
        </w:trPr>
        <w:tc>
          <w:tcPr>
            <w:tcW w:w="993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lv-LV"/>
              </w:rPr>
            </w:pPr>
            <w:r w:rsidRPr="0087257D">
              <w:rPr>
                <w:rFonts w:asciiTheme="minorHAnsi" w:hAnsiTheme="minorHAnsi" w:cstheme="minorHAnsi"/>
                <w:b/>
                <w:sz w:val="21"/>
                <w:u w:val="single"/>
                <w:lang w:val="lv-LV"/>
              </w:rPr>
              <w:t>JUMTS</w:t>
            </w:r>
          </w:p>
        </w:tc>
      </w:tr>
      <w:tr w:rsidR="00691452" w:rsidRPr="0087257D" w:rsidTr="00691452">
        <w:trPr>
          <w:trHeight w:val="376"/>
        </w:trPr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80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10.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794EFD">
            <w:pPr>
              <w:pStyle w:val="TableParagraph"/>
              <w:spacing w:before="79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Droš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ī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bas barjeras 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uzstādīšana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 (L=6m)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55"/>
              <w:ind w:right="31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gab.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86"/>
              <w:ind w:right="443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17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94"/>
              <w:ind w:right="-44"/>
              <w:jc w:val="center"/>
              <w:rPr>
                <w:rFonts w:asciiTheme="minorHAnsi" w:hAnsiTheme="minorHAnsi" w:cstheme="minorHAnsi"/>
                <w:sz w:val="17"/>
                <w:lang w:val="lv-LV"/>
              </w:rPr>
            </w:pPr>
            <w:proofErr w:type="spellStart"/>
            <w:r w:rsidRPr="0087257D">
              <w:rPr>
                <w:rFonts w:asciiTheme="minorHAnsi" w:hAnsiTheme="minorHAnsi" w:cstheme="minorHAnsi"/>
                <w:w w:val="105"/>
                <w:sz w:val="17"/>
                <w:lang w:val="lv-LV"/>
              </w:rPr>
              <w:t>Ruukki</w:t>
            </w:r>
            <w:proofErr w:type="spellEnd"/>
            <w:r w:rsidRPr="0087257D">
              <w:rPr>
                <w:rFonts w:asciiTheme="minorHAnsi" w:hAnsiTheme="minorHAnsi" w:cstheme="minorHAnsi"/>
                <w:w w:val="105"/>
                <w:sz w:val="17"/>
                <w:lang w:val="lv-LV"/>
              </w:rPr>
              <w:t xml:space="preserve"> "MAN</w:t>
            </w:r>
            <w:r w:rsidRPr="0087257D">
              <w:rPr>
                <w:rFonts w:asciiTheme="minorHAnsi" w:hAnsiTheme="minorHAnsi" w:cstheme="minorHAnsi"/>
                <w:spacing w:val="-7"/>
                <w:w w:val="105"/>
                <w:sz w:val="17"/>
                <w:lang w:val="lv-LV"/>
              </w:rPr>
              <w:t xml:space="preserve"> </w:t>
            </w:r>
            <w:r w:rsidRPr="0087257D">
              <w:rPr>
                <w:rFonts w:asciiTheme="minorHAnsi" w:hAnsiTheme="minorHAnsi" w:cstheme="minorHAnsi"/>
                <w:spacing w:val="-3"/>
                <w:w w:val="105"/>
                <w:sz w:val="17"/>
                <w:lang w:val="lv-LV"/>
              </w:rPr>
              <w:t>STOP"</w:t>
            </w:r>
          </w:p>
        </w:tc>
      </w:tr>
      <w:tr w:rsidR="00691452" w:rsidRPr="0087257D" w:rsidTr="00691452">
        <w:trPr>
          <w:trHeight w:val="376"/>
        </w:trPr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66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11.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794EFD">
            <w:pPr>
              <w:pStyle w:val="TableParagraph"/>
              <w:spacing w:before="64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Lietus 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ū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dens noteku sist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ē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mas demont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ā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ža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115"/>
              <w:ind w:right="43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proofErr w:type="spellStart"/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tm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115"/>
              <w:ind w:right="443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229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rPr>
                <w:rFonts w:asciiTheme="minorHAnsi" w:hAnsiTheme="minorHAnsi" w:cstheme="minorHAnsi"/>
                <w:sz w:val="20"/>
                <w:lang w:val="lv-LV"/>
              </w:rPr>
            </w:pPr>
          </w:p>
        </w:tc>
      </w:tr>
      <w:tr w:rsidR="00691452" w:rsidRPr="0087257D" w:rsidTr="00691452">
        <w:trPr>
          <w:trHeight w:val="376"/>
        </w:trPr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114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12.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64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Lietus 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ūdens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 noteku 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sistēmas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 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montēšana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91"/>
              <w:ind w:right="62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proofErr w:type="spellStart"/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tm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83"/>
              <w:ind w:right="443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229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rPr>
                <w:rFonts w:asciiTheme="minorHAnsi" w:hAnsiTheme="minorHAnsi" w:cstheme="minorHAnsi"/>
                <w:sz w:val="20"/>
                <w:lang w:val="lv-LV"/>
              </w:rPr>
            </w:pPr>
          </w:p>
        </w:tc>
      </w:tr>
      <w:tr w:rsidR="00691452" w:rsidRPr="0087257D" w:rsidTr="00691452">
        <w:trPr>
          <w:trHeight w:val="373"/>
        </w:trPr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71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13.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794EFD">
            <w:pPr>
              <w:pStyle w:val="TableParagraph"/>
              <w:spacing w:before="71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Logu L-1 demont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ā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ža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115" w:line="239" w:lineRule="exact"/>
              <w:ind w:right="44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gab.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115" w:line="239" w:lineRule="exact"/>
              <w:ind w:right="27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rPr>
                <w:rFonts w:asciiTheme="minorHAnsi" w:hAnsiTheme="minorHAnsi" w:cstheme="minorHAnsi"/>
                <w:sz w:val="20"/>
                <w:lang w:val="lv-LV"/>
              </w:rPr>
            </w:pPr>
          </w:p>
        </w:tc>
      </w:tr>
      <w:tr w:rsidR="00691452" w:rsidRPr="0087257D" w:rsidTr="00691452">
        <w:trPr>
          <w:trHeight w:val="376"/>
        </w:trPr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104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14.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74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Logu L-1 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montēšana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74"/>
              <w:ind w:right="58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gab.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74"/>
              <w:ind w:right="41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rPr>
                <w:rFonts w:asciiTheme="minorHAnsi" w:hAnsiTheme="minorHAnsi" w:cstheme="minorHAnsi"/>
                <w:sz w:val="20"/>
                <w:lang w:val="lv-LV"/>
              </w:rPr>
            </w:pPr>
          </w:p>
        </w:tc>
      </w:tr>
      <w:tr w:rsidR="00691452" w:rsidRPr="0087257D" w:rsidTr="00691452">
        <w:trPr>
          <w:trHeight w:val="376"/>
        </w:trPr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76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15.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794EFD">
            <w:pPr>
              <w:pStyle w:val="TableParagraph"/>
              <w:spacing w:before="74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Jumta segums 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profilētās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 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tērauda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 loksnes 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uzstādīšana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67"/>
              <w:ind w:right="4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m2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67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586.4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rPr>
                <w:rFonts w:asciiTheme="minorHAnsi" w:hAnsiTheme="minorHAnsi" w:cstheme="minorHAnsi"/>
                <w:sz w:val="20"/>
                <w:lang w:val="lv-LV"/>
              </w:rPr>
            </w:pPr>
          </w:p>
        </w:tc>
      </w:tr>
      <w:tr w:rsidR="00691452" w:rsidRPr="0087257D" w:rsidTr="00691452">
        <w:trPr>
          <w:trHeight w:val="376"/>
        </w:trPr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68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16.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74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Jumta segums 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demontēšana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67"/>
              <w:ind w:right="4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m2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62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586.4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rPr>
                <w:rFonts w:asciiTheme="minorHAnsi" w:hAnsiTheme="minorHAnsi" w:cstheme="minorHAnsi"/>
                <w:sz w:val="20"/>
                <w:lang w:val="lv-LV"/>
              </w:rPr>
            </w:pPr>
          </w:p>
        </w:tc>
      </w:tr>
      <w:tr w:rsidR="00691452" w:rsidRPr="0087257D" w:rsidTr="00691452">
        <w:trPr>
          <w:trHeight w:val="376"/>
        </w:trPr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114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17.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71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Remonts un 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krāsots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 koku elementu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67"/>
              <w:ind w:right="4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m3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67"/>
              <w:ind w:right="443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0.9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rPr>
                <w:rFonts w:asciiTheme="minorHAnsi" w:hAnsiTheme="minorHAnsi" w:cstheme="minorHAnsi"/>
                <w:sz w:val="20"/>
                <w:lang w:val="lv-LV"/>
              </w:rPr>
            </w:pPr>
          </w:p>
        </w:tc>
      </w:tr>
      <w:tr w:rsidR="00691452" w:rsidRPr="0087257D" w:rsidTr="00691452">
        <w:trPr>
          <w:trHeight w:val="376"/>
        </w:trPr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97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18.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794EFD">
            <w:pPr>
              <w:pStyle w:val="TableParagraph"/>
              <w:spacing w:before="62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Sniega barjera 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uzstādīšana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74"/>
              <w:ind w:right="53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proofErr w:type="spellStart"/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tm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115"/>
              <w:ind w:right="443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95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rPr>
                <w:rFonts w:asciiTheme="minorHAnsi" w:hAnsiTheme="minorHAnsi" w:cstheme="minorHAnsi"/>
                <w:sz w:val="20"/>
                <w:lang w:val="lv-LV"/>
              </w:rPr>
            </w:pPr>
          </w:p>
        </w:tc>
      </w:tr>
      <w:tr w:rsidR="00794EFD" w:rsidRPr="0087257D" w:rsidTr="000B7A2C">
        <w:trPr>
          <w:trHeight w:val="155"/>
        </w:trPr>
        <w:tc>
          <w:tcPr>
            <w:tcW w:w="9932" w:type="dxa"/>
            <w:gridSpan w:val="5"/>
            <w:tcBorders>
              <w:top w:val="single" w:sz="4" w:space="0" w:color="000000"/>
              <w:bottom w:val="single" w:sz="4" w:space="0" w:color="auto"/>
            </w:tcBorders>
          </w:tcPr>
          <w:p w:rsidR="00794EFD" w:rsidRPr="0087257D" w:rsidRDefault="00794EFD" w:rsidP="00794EF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lang w:val="lv-LV"/>
              </w:rPr>
            </w:pPr>
            <w:r w:rsidRPr="0087257D">
              <w:rPr>
                <w:rFonts w:asciiTheme="minorHAnsi" w:hAnsiTheme="minorHAnsi" w:cstheme="minorHAnsi"/>
                <w:b/>
                <w:sz w:val="20"/>
                <w:u w:val="single"/>
                <w:lang w:val="lv-LV"/>
              </w:rPr>
              <w:t>VENTILǍCIJA</w:t>
            </w:r>
          </w:p>
        </w:tc>
      </w:tr>
      <w:tr w:rsidR="00691452" w:rsidRPr="0087257D" w:rsidTr="00691452">
        <w:trPr>
          <w:trHeight w:val="14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88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19.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452" w:rsidRPr="0087257D" w:rsidRDefault="00691452" w:rsidP="00794EFD">
            <w:pPr>
              <w:pStyle w:val="TableParagraph"/>
              <w:spacing w:before="79"/>
              <w:ind w:left="62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Ventil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ā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cijas 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noplūdes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 šahtas 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attīrīšana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133"/>
              <w:ind w:left="12" w:right="4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proofErr w:type="spellStart"/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tm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85"/>
              <w:ind w:left="375" w:right="372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240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1452" w:rsidRPr="0087257D" w:rsidRDefault="00691452" w:rsidP="006930EB">
            <w:pPr>
              <w:pStyle w:val="TableParagraph"/>
              <w:rPr>
                <w:rFonts w:asciiTheme="minorHAnsi" w:hAnsiTheme="minorHAnsi" w:cstheme="minorHAnsi"/>
                <w:sz w:val="20"/>
                <w:lang w:val="lv-LV"/>
              </w:rPr>
            </w:pPr>
          </w:p>
        </w:tc>
      </w:tr>
      <w:tr w:rsidR="00691452" w:rsidRPr="0087257D" w:rsidTr="00691452">
        <w:trPr>
          <w:trHeight w:val="6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114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20.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452" w:rsidRPr="0087257D" w:rsidRDefault="00794EFD" w:rsidP="00794EFD">
            <w:pPr>
              <w:pStyle w:val="TableParagraph"/>
              <w:spacing w:before="79"/>
              <w:ind w:left="62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Jumtiņa</w:t>
            </w:r>
            <w:r w:rsidR="00691452"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 sk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ā</w:t>
            </w:r>
            <w:r w:rsidR="00691452"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rda 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uzstādīšana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95"/>
              <w:ind w:left="19" w:right="29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gab.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90"/>
              <w:ind w:right="31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w w:val="101"/>
                <w:sz w:val="19"/>
                <w:lang w:val="lv-LV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1452" w:rsidRPr="0087257D" w:rsidRDefault="00691452" w:rsidP="006930EB">
            <w:pPr>
              <w:pStyle w:val="TableParagraph"/>
              <w:spacing w:before="108"/>
              <w:ind w:left="245"/>
              <w:rPr>
                <w:rFonts w:asciiTheme="minorHAnsi" w:hAnsiTheme="minorHAnsi" w:cstheme="minorHAnsi"/>
                <w:sz w:val="15"/>
                <w:lang w:val="lv-LV"/>
              </w:rPr>
            </w:pPr>
            <w:r w:rsidRPr="0087257D">
              <w:rPr>
                <w:rFonts w:asciiTheme="minorHAnsi" w:hAnsiTheme="minorHAnsi" w:cstheme="minorHAnsi"/>
                <w:w w:val="105"/>
                <w:sz w:val="15"/>
                <w:lang w:val="lv-LV"/>
              </w:rPr>
              <w:t>sk. AR-8 lpp.</w:t>
            </w:r>
          </w:p>
        </w:tc>
      </w:tr>
      <w:tr w:rsidR="00691452" w:rsidRPr="0087257D" w:rsidTr="00691452">
        <w:trPr>
          <w:trHeight w:val="13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73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21.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452" w:rsidRPr="0087257D" w:rsidRDefault="00691452" w:rsidP="00794EFD">
            <w:pPr>
              <w:pStyle w:val="TableParagraph"/>
              <w:spacing w:before="79"/>
              <w:ind w:left="62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Šahtu un 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dūmeju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 remonts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80"/>
              <w:ind w:left="3" w:right="4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gab.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92"/>
              <w:ind w:right="16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w w:val="101"/>
                <w:sz w:val="19"/>
                <w:lang w:val="lv-LV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1452" w:rsidRPr="0087257D" w:rsidRDefault="00691452" w:rsidP="006930EB">
            <w:pPr>
              <w:pStyle w:val="TableParagraph"/>
              <w:rPr>
                <w:rFonts w:asciiTheme="minorHAnsi" w:hAnsiTheme="minorHAnsi" w:cstheme="minorHAnsi"/>
                <w:sz w:val="20"/>
                <w:lang w:val="lv-LV"/>
              </w:rPr>
            </w:pPr>
          </w:p>
        </w:tc>
      </w:tr>
      <w:tr w:rsidR="00691452" w:rsidRPr="0087257D" w:rsidTr="006C2437">
        <w:trPr>
          <w:trHeight w:val="109"/>
        </w:trPr>
        <w:tc>
          <w:tcPr>
            <w:tcW w:w="99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1452" w:rsidRPr="0087257D" w:rsidRDefault="00691452" w:rsidP="0069145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lang w:val="lv-LV"/>
              </w:rPr>
            </w:pPr>
            <w:r w:rsidRPr="0087257D">
              <w:rPr>
                <w:rFonts w:asciiTheme="minorHAnsi" w:hAnsiTheme="minorHAnsi" w:cstheme="minorHAnsi"/>
                <w:b/>
                <w:sz w:val="20"/>
                <w:u w:val="single"/>
                <w:lang w:val="lv-LV"/>
              </w:rPr>
              <w:t>FASǍDE</w:t>
            </w:r>
          </w:p>
        </w:tc>
      </w:tr>
      <w:tr w:rsidR="00691452" w:rsidRPr="0087257D" w:rsidTr="00691452">
        <w:trPr>
          <w:trHeight w:val="10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76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22.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452" w:rsidRPr="0087257D" w:rsidRDefault="00691452" w:rsidP="0087257D">
            <w:pPr>
              <w:pStyle w:val="TableParagraph"/>
              <w:spacing w:before="95"/>
              <w:ind w:left="80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 xml:space="preserve">PAROC Linio15 </w:t>
            </w:r>
            <w:r w:rsidR="0087257D" w:rsidRPr="0087257D">
              <w:rPr>
                <w:rFonts w:asciiTheme="minorHAnsi" w:hAnsiTheme="minorHAnsi" w:cstheme="minorHAnsi"/>
                <w:sz w:val="19"/>
                <w:lang w:val="lv-LV"/>
              </w:rPr>
              <w:t>p</w:t>
            </w: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 xml:space="preserve">=130kg/m³, </w:t>
            </w:r>
            <w:r w:rsidR="0087257D" w:rsidRPr="0087257D">
              <w:rPr>
                <w:rFonts w:asciiTheme="minorHAnsi" w:hAnsiTheme="minorHAnsi" w:cstheme="minorHAnsi"/>
                <w:sz w:val="19"/>
                <w:lang w:val="lv-LV"/>
              </w:rPr>
              <w:t>ʎ≤</w:t>
            </w: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0,037W/mK stiprin</w:t>
            </w:r>
            <w:r w:rsidR="00794EFD" w:rsidRPr="0087257D">
              <w:rPr>
                <w:rFonts w:asciiTheme="minorHAnsi" w:hAnsiTheme="minorHAnsi" w:cstheme="minorHAnsi"/>
                <w:sz w:val="19"/>
                <w:lang w:val="lv-LV"/>
              </w:rPr>
              <w:t>ā</w:t>
            </w: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šana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52"/>
              <w:ind w:left="17" w:right="4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m²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85"/>
              <w:ind w:left="363" w:right="372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430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1452" w:rsidRPr="0087257D" w:rsidRDefault="00691452" w:rsidP="006930EB">
            <w:pPr>
              <w:pStyle w:val="TableParagraph"/>
              <w:spacing w:before="123"/>
              <w:ind w:left="389"/>
              <w:rPr>
                <w:rFonts w:asciiTheme="minorHAnsi" w:hAnsiTheme="minorHAnsi" w:cstheme="minorHAnsi"/>
                <w:sz w:val="15"/>
                <w:lang w:val="lv-LV"/>
              </w:rPr>
            </w:pPr>
            <w:r w:rsidRPr="0087257D">
              <w:rPr>
                <w:rFonts w:asciiTheme="minorHAnsi" w:hAnsiTheme="minorHAnsi" w:cstheme="minorHAnsi"/>
                <w:w w:val="105"/>
                <w:sz w:val="15"/>
                <w:lang w:val="lv-LV"/>
              </w:rPr>
              <w:t>b=120mm</w:t>
            </w:r>
          </w:p>
        </w:tc>
      </w:tr>
      <w:tr w:rsidR="00691452" w:rsidRPr="0087257D" w:rsidTr="00691452">
        <w:trPr>
          <w:trHeight w:val="9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102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23.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452" w:rsidRPr="0087257D" w:rsidRDefault="00691452" w:rsidP="00794EFD">
            <w:pPr>
              <w:pStyle w:val="TableParagraph"/>
              <w:spacing w:before="97"/>
              <w:ind w:left="67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 xml:space="preserve">PAROC FAB 3 p=170kg/m3 </w:t>
            </w:r>
            <w:r w:rsidR="0087257D" w:rsidRPr="0087257D">
              <w:rPr>
                <w:rFonts w:asciiTheme="minorHAnsi" w:hAnsiTheme="minorHAnsi" w:cstheme="minorHAnsi"/>
                <w:sz w:val="19"/>
                <w:lang w:val="lv-LV"/>
              </w:rPr>
              <w:t>ʎ≤</w:t>
            </w: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0,037W/mK stiprin</w:t>
            </w:r>
            <w:r w:rsidR="00794EFD" w:rsidRPr="0087257D">
              <w:rPr>
                <w:rFonts w:asciiTheme="minorHAnsi" w:hAnsiTheme="minorHAnsi" w:cstheme="minorHAnsi"/>
                <w:sz w:val="19"/>
                <w:lang w:val="lv-LV"/>
              </w:rPr>
              <w:t>ā</w:t>
            </w: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šana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52"/>
              <w:ind w:left="31" w:right="4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m²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85"/>
              <w:ind w:left="362" w:right="372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65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1452" w:rsidRPr="0087257D" w:rsidRDefault="00691452" w:rsidP="006930EB">
            <w:pPr>
              <w:pStyle w:val="TableParagraph"/>
              <w:spacing w:before="111"/>
              <w:ind w:left="384"/>
              <w:rPr>
                <w:rFonts w:asciiTheme="minorHAnsi" w:hAnsiTheme="minorHAnsi" w:cstheme="minorHAnsi"/>
                <w:sz w:val="15"/>
                <w:lang w:val="lv-LV"/>
              </w:rPr>
            </w:pPr>
            <w:r w:rsidRPr="0087257D">
              <w:rPr>
                <w:rFonts w:asciiTheme="minorHAnsi" w:hAnsiTheme="minorHAnsi" w:cstheme="minorHAnsi"/>
                <w:w w:val="105"/>
                <w:sz w:val="15"/>
                <w:lang w:val="lv-LV"/>
              </w:rPr>
              <w:t>b=30mm</w:t>
            </w:r>
          </w:p>
        </w:tc>
      </w:tr>
      <w:tr w:rsidR="00691452" w:rsidRPr="0087257D" w:rsidTr="00691452">
        <w:trPr>
          <w:trHeight w:val="13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112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24.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452" w:rsidRPr="0087257D" w:rsidRDefault="00691452" w:rsidP="00794EFD">
            <w:pPr>
              <w:pStyle w:val="TableParagraph"/>
              <w:spacing w:before="112"/>
              <w:ind w:left="58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 xml:space="preserve">PAROC FAL1 p=80 kg/m3 </w:t>
            </w:r>
            <w:r w:rsidR="0087257D" w:rsidRPr="0087257D">
              <w:rPr>
                <w:rFonts w:asciiTheme="minorHAnsi" w:hAnsiTheme="minorHAnsi" w:cstheme="minorHAnsi"/>
                <w:sz w:val="19"/>
                <w:lang w:val="lv-LV"/>
              </w:rPr>
              <w:t>ʎ≤</w:t>
            </w: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0.0401W/mK stiprin</w:t>
            </w:r>
            <w:r w:rsidR="00794EFD" w:rsidRPr="0087257D">
              <w:rPr>
                <w:rFonts w:asciiTheme="minorHAnsi" w:hAnsiTheme="minorHAnsi" w:cstheme="minorHAnsi"/>
                <w:sz w:val="19"/>
                <w:lang w:val="lv-LV"/>
              </w:rPr>
              <w:t>ā</w:t>
            </w: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šana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52"/>
              <w:ind w:left="3" w:right="4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m³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80"/>
              <w:ind w:left="384" w:right="372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2.7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1452" w:rsidRPr="0087257D" w:rsidRDefault="00691452" w:rsidP="006930EB">
            <w:pPr>
              <w:pStyle w:val="TableParagraph"/>
              <w:spacing w:before="113"/>
              <w:ind w:left="391"/>
              <w:rPr>
                <w:rFonts w:asciiTheme="minorHAnsi" w:hAnsiTheme="minorHAnsi" w:cstheme="minorHAnsi"/>
                <w:sz w:val="15"/>
                <w:lang w:val="lv-LV"/>
              </w:rPr>
            </w:pPr>
            <w:r w:rsidRPr="0087257D">
              <w:rPr>
                <w:rFonts w:asciiTheme="minorHAnsi" w:hAnsiTheme="minorHAnsi" w:cstheme="minorHAnsi"/>
                <w:w w:val="105"/>
                <w:sz w:val="15"/>
                <w:lang w:val="lv-LV"/>
              </w:rPr>
              <w:t>b=100mm</w:t>
            </w:r>
          </w:p>
        </w:tc>
      </w:tr>
      <w:tr w:rsidR="00691452" w:rsidRPr="0087257D" w:rsidTr="00691452">
        <w:trPr>
          <w:trHeight w:val="10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97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25.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452" w:rsidRPr="0087257D" w:rsidRDefault="00691452" w:rsidP="00794EFD">
            <w:pPr>
              <w:pStyle w:val="TableParagraph"/>
              <w:spacing w:before="92"/>
              <w:ind w:left="48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PAROC Linio15 LŠ0,037W/mK vai ekvivalents stiprin</w:t>
            </w:r>
            <w:r w:rsidR="00794EFD" w:rsidRPr="0087257D">
              <w:rPr>
                <w:rFonts w:asciiTheme="minorHAnsi" w:hAnsiTheme="minorHAnsi" w:cstheme="minorHAnsi"/>
                <w:sz w:val="19"/>
                <w:lang w:val="lv-LV"/>
              </w:rPr>
              <w:t>ā</w:t>
            </w: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šana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52"/>
              <w:ind w:left="3" w:right="4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m³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80"/>
              <w:ind w:left="384" w:right="372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8.5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1452" w:rsidRPr="0087257D" w:rsidRDefault="00691452" w:rsidP="006930EB">
            <w:pPr>
              <w:pStyle w:val="TableParagraph"/>
              <w:spacing w:line="156" w:lineRule="exact"/>
              <w:ind w:left="158" w:right="310"/>
              <w:jc w:val="center"/>
              <w:rPr>
                <w:rFonts w:asciiTheme="minorHAnsi" w:hAnsiTheme="minorHAnsi" w:cstheme="minorHAnsi"/>
                <w:sz w:val="15"/>
                <w:lang w:val="lv-LV"/>
              </w:rPr>
            </w:pPr>
            <w:r w:rsidRPr="0087257D">
              <w:rPr>
                <w:rFonts w:asciiTheme="minorHAnsi" w:hAnsiTheme="minorHAnsi" w:cstheme="minorHAnsi"/>
                <w:w w:val="105"/>
                <w:sz w:val="15"/>
                <w:lang w:val="lv-LV"/>
              </w:rPr>
              <w:t>sk. AR-10</w:t>
            </w:r>
          </w:p>
          <w:p w:rsidR="00691452" w:rsidRPr="0087257D" w:rsidRDefault="00691452" w:rsidP="006930EB">
            <w:pPr>
              <w:pStyle w:val="TableParagraph"/>
              <w:rPr>
                <w:rFonts w:asciiTheme="minorHAnsi" w:hAnsiTheme="minorHAnsi" w:cstheme="minorHAnsi"/>
                <w:sz w:val="16"/>
                <w:lang w:val="lv-LV"/>
              </w:rPr>
            </w:pPr>
          </w:p>
          <w:p w:rsidR="00691452" w:rsidRPr="0087257D" w:rsidRDefault="00691452" w:rsidP="006930EB">
            <w:pPr>
              <w:pStyle w:val="TableParagraph"/>
              <w:spacing w:before="116"/>
              <w:ind w:left="217" w:right="310"/>
              <w:jc w:val="center"/>
              <w:rPr>
                <w:rFonts w:asciiTheme="minorHAnsi" w:hAnsiTheme="minorHAnsi" w:cstheme="minorHAnsi"/>
                <w:sz w:val="15"/>
                <w:lang w:val="lv-LV"/>
              </w:rPr>
            </w:pPr>
            <w:r w:rsidRPr="0087257D">
              <w:rPr>
                <w:rFonts w:asciiTheme="minorHAnsi" w:hAnsiTheme="minorHAnsi" w:cstheme="minorHAnsi"/>
                <w:w w:val="105"/>
                <w:sz w:val="15"/>
                <w:lang w:val="lv-LV"/>
              </w:rPr>
              <w:t>sk. AR-1..AR-4</w:t>
            </w:r>
          </w:p>
        </w:tc>
      </w:tr>
      <w:tr w:rsidR="00691452" w:rsidRPr="0087257D" w:rsidTr="00691452">
        <w:trPr>
          <w:trHeight w:val="95"/>
        </w:trPr>
        <w:tc>
          <w:tcPr>
            <w:tcW w:w="552" w:type="dxa"/>
            <w:tcBorders>
              <w:top w:val="single" w:sz="4" w:space="0" w:color="auto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85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26.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452" w:rsidRPr="0087257D" w:rsidRDefault="00691452" w:rsidP="00794EFD">
            <w:pPr>
              <w:pStyle w:val="TableParagraph"/>
              <w:spacing w:before="38"/>
              <w:ind w:left="53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Apmetums ar sieta iekl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ā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šanu un kr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ā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sošanu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26"/>
              <w:ind w:left="31" w:right="4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m²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80"/>
              <w:ind w:left="376" w:right="372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1295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</w:tcBorders>
          </w:tcPr>
          <w:p w:rsidR="00691452" w:rsidRPr="0087257D" w:rsidRDefault="00691452" w:rsidP="006930EB">
            <w:pPr>
              <w:rPr>
                <w:rFonts w:asciiTheme="minorHAnsi" w:hAnsiTheme="minorHAnsi" w:cstheme="minorHAnsi"/>
                <w:sz w:val="2"/>
                <w:szCs w:val="2"/>
                <w:lang w:val="lv-LV"/>
              </w:rPr>
            </w:pPr>
          </w:p>
        </w:tc>
      </w:tr>
      <w:tr w:rsidR="00691452" w:rsidRPr="0087257D" w:rsidTr="00691452">
        <w:trPr>
          <w:trHeight w:val="95"/>
        </w:trPr>
        <w:tc>
          <w:tcPr>
            <w:tcW w:w="552" w:type="dxa"/>
            <w:tcBorders>
              <w:top w:val="single" w:sz="4" w:space="0" w:color="auto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88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lastRenderedPageBreak/>
              <w:t>27.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452" w:rsidRPr="0087257D" w:rsidRDefault="00691452" w:rsidP="0087257D">
            <w:pPr>
              <w:pStyle w:val="TableParagraph"/>
              <w:spacing w:before="50"/>
              <w:ind w:left="91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Cokola stiprin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ā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šana EPS </w:t>
            </w:r>
            <w:r w:rsidR="0087257D" w:rsidRPr="0087257D">
              <w:rPr>
                <w:rFonts w:asciiTheme="minorHAnsi" w:hAnsiTheme="minorHAnsi" w:cstheme="minorHAnsi"/>
                <w:sz w:val="21"/>
                <w:lang w:val="lv-LV"/>
              </w:rPr>
              <w:t>p≥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30kg/m³ </w:t>
            </w:r>
            <w:r w:rsidR="0087257D" w:rsidRPr="0087257D">
              <w:rPr>
                <w:rFonts w:asciiTheme="minorHAnsi" w:hAnsiTheme="minorHAnsi" w:cstheme="minorHAnsi"/>
                <w:sz w:val="21"/>
                <w:lang w:val="lv-LV"/>
              </w:rPr>
              <w:t>ʎ≤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0,039W/mK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52"/>
              <w:ind w:left="31" w:right="4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m²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107"/>
              <w:ind w:left="376" w:right="372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14.0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80"/>
              <w:ind w:left="72"/>
              <w:rPr>
                <w:rFonts w:asciiTheme="minorHAnsi" w:hAnsiTheme="minorHAnsi" w:cstheme="minorHAnsi"/>
                <w:sz w:val="15"/>
                <w:lang w:val="lv-LV"/>
              </w:rPr>
            </w:pPr>
            <w:r w:rsidRPr="0087257D">
              <w:rPr>
                <w:rFonts w:asciiTheme="minorHAnsi" w:hAnsiTheme="minorHAnsi" w:cstheme="minorHAnsi"/>
                <w:w w:val="105"/>
                <w:sz w:val="15"/>
                <w:lang w:val="lv-LV"/>
              </w:rPr>
              <w:t>sk. AR-4,AR-5,AR-12</w:t>
            </w:r>
          </w:p>
        </w:tc>
      </w:tr>
      <w:tr w:rsidR="00691452" w:rsidRPr="0087257D" w:rsidTr="00691452">
        <w:trPr>
          <w:trHeight w:val="95"/>
        </w:trPr>
        <w:tc>
          <w:tcPr>
            <w:tcW w:w="552" w:type="dxa"/>
            <w:tcBorders>
              <w:top w:val="single" w:sz="4" w:space="0" w:color="auto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76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28.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452" w:rsidRPr="0087257D" w:rsidRDefault="00691452" w:rsidP="00794EFD">
            <w:pPr>
              <w:pStyle w:val="TableParagraph"/>
              <w:spacing w:before="50"/>
              <w:ind w:left="91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Cokola apdare un kr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ā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sošana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52"/>
              <w:ind w:left="31" w:right="4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m²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107"/>
              <w:ind w:left="376" w:right="372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46.4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84"/>
              <w:ind w:left="247"/>
              <w:rPr>
                <w:rFonts w:asciiTheme="minorHAnsi" w:hAnsiTheme="minorHAnsi" w:cstheme="minorHAnsi"/>
                <w:sz w:val="15"/>
                <w:lang w:val="lv-LV"/>
              </w:rPr>
            </w:pPr>
            <w:r w:rsidRPr="0087257D">
              <w:rPr>
                <w:rFonts w:asciiTheme="minorHAnsi" w:hAnsiTheme="minorHAnsi" w:cstheme="minorHAnsi"/>
                <w:w w:val="105"/>
                <w:sz w:val="15"/>
                <w:lang w:val="lv-LV"/>
              </w:rPr>
              <w:t>sk. AR-1..AR-4</w:t>
            </w:r>
          </w:p>
        </w:tc>
      </w:tr>
      <w:tr w:rsidR="00691452" w:rsidRPr="0087257D" w:rsidTr="00691452">
        <w:trPr>
          <w:trHeight w:val="95"/>
        </w:trPr>
        <w:tc>
          <w:tcPr>
            <w:tcW w:w="552" w:type="dxa"/>
            <w:tcBorders>
              <w:top w:val="single" w:sz="4" w:space="0" w:color="auto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88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29.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452" w:rsidRPr="0087257D" w:rsidRDefault="00794EFD" w:rsidP="00794EFD">
            <w:pPr>
              <w:pStyle w:val="TableParagraph"/>
              <w:spacing w:before="52"/>
              <w:ind w:left="101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Ķieģeļu</w:t>
            </w:r>
            <w:r w:rsidR="00691452"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 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mūrēšana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50"/>
              <w:ind w:left="3" w:right="4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m³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61"/>
              <w:ind w:left="374" w:right="372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0.5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rPr>
                <w:rFonts w:asciiTheme="minorHAnsi" w:hAnsiTheme="minorHAnsi" w:cstheme="minorHAnsi"/>
                <w:sz w:val="20"/>
                <w:lang w:val="lv-LV"/>
              </w:rPr>
            </w:pPr>
          </w:p>
        </w:tc>
      </w:tr>
      <w:tr w:rsidR="00691452" w:rsidRPr="0087257D" w:rsidTr="00691452">
        <w:trPr>
          <w:trHeight w:val="95"/>
        </w:trPr>
        <w:tc>
          <w:tcPr>
            <w:tcW w:w="552" w:type="dxa"/>
            <w:tcBorders>
              <w:top w:val="single" w:sz="4" w:space="0" w:color="auto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92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30.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452" w:rsidRPr="0087257D" w:rsidRDefault="00794EFD" w:rsidP="00794EFD">
            <w:pPr>
              <w:pStyle w:val="TableParagraph"/>
              <w:spacing w:before="74"/>
              <w:ind w:left="91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Ārējiem</w:t>
            </w:r>
            <w:r w:rsidR="00691452"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 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kāpnēm</w:t>
            </w:r>
            <w:r w:rsidR="00691452"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 remonts un apdares 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flīžu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52"/>
              <w:ind w:left="31" w:right="4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m²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64"/>
              <w:ind w:left="5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w w:val="101"/>
                <w:sz w:val="19"/>
                <w:lang w:val="lv-LV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rPr>
                <w:rFonts w:asciiTheme="minorHAnsi" w:hAnsiTheme="minorHAnsi" w:cstheme="minorHAnsi"/>
                <w:sz w:val="20"/>
                <w:lang w:val="lv-LV"/>
              </w:rPr>
            </w:pPr>
          </w:p>
        </w:tc>
      </w:tr>
      <w:tr w:rsidR="00691452" w:rsidRPr="0087257D" w:rsidTr="00691452">
        <w:trPr>
          <w:trHeight w:val="95"/>
        </w:trPr>
        <w:tc>
          <w:tcPr>
            <w:tcW w:w="552" w:type="dxa"/>
            <w:tcBorders>
              <w:top w:val="single" w:sz="4" w:space="0" w:color="auto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88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31.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452" w:rsidRPr="0087257D" w:rsidRDefault="00691452" w:rsidP="00794EFD">
            <w:pPr>
              <w:pStyle w:val="TableParagraph"/>
              <w:spacing w:before="71"/>
              <w:ind w:left="168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Restes kr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ā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sošana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55"/>
              <w:ind w:left="31" w:right="4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m²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78"/>
              <w:ind w:left="19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w w:val="101"/>
                <w:sz w:val="19"/>
                <w:lang w:val="lv-LV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rPr>
                <w:rFonts w:asciiTheme="minorHAnsi" w:hAnsiTheme="minorHAnsi" w:cstheme="minorHAnsi"/>
                <w:sz w:val="20"/>
                <w:lang w:val="lv-LV"/>
              </w:rPr>
            </w:pPr>
          </w:p>
        </w:tc>
      </w:tr>
      <w:tr w:rsidR="00691452" w:rsidRPr="0087257D" w:rsidTr="00691452">
        <w:trPr>
          <w:trHeight w:val="95"/>
        </w:trPr>
        <w:tc>
          <w:tcPr>
            <w:tcW w:w="552" w:type="dxa"/>
            <w:tcBorders>
              <w:top w:val="single" w:sz="4" w:space="0" w:color="auto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73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32.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452" w:rsidRPr="0087257D" w:rsidRDefault="00691452" w:rsidP="00794EFD">
            <w:pPr>
              <w:pStyle w:val="TableParagraph"/>
              <w:spacing w:before="47"/>
              <w:ind w:left="137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T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ē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rauda sk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ā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rda demont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ē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šana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52"/>
              <w:ind w:left="31" w:right="4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m²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66"/>
              <w:ind w:left="386" w:right="334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96.6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rPr>
                <w:rFonts w:asciiTheme="minorHAnsi" w:hAnsiTheme="minorHAnsi" w:cstheme="minorHAnsi"/>
                <w:sz w:val="20"/>
                <w:lang w:val="lv-LV"/>
              </w:rPr>
            </w:pPr>
          </w:p>
        </w:tc>
      </w:tr>
      <w:tr w:rsidR="00691452" w:rsidRPr="0087257D" w:rsidTr="00691452">
        <w:trPr>
          <w:trHeight w:val="95"/>
        </w:trPr>
        <w:tc>
          <w:tcPr>
            <w:tcW w:w="552" w:type="dxa"/>
            <w:tcBorders>
              <w:top w:val="single" w:sz="4" w:space="0" w:color="auto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73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33.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452" w:rsidRPr="0087257D" w:rsidRDefault="00691452" w:rsidP="00794EFD">
            <w:pPr>
              <w:pStyle w:val="TableParagraph"/>
              <w:spacing w:before="47"/>
              <w:ind w:left="137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T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ē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rauda sk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ā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 xml:space="preserve">rda 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uzstādīšana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52"/>
              <w:ind w:left="31" w:right="4"/>
              <w:jc w:val="center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m²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66"/>
              <w:ind w:left="386" w:right="333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130.0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rPr>
                <w:rFonts w:asciiTheme="minorHAnsi" w:hAnsiTheme="minorHAnsi" w:cstheme="minorHAnsi"/>
                <w:sz w:val="20"/>
                <w:lang w:val="lv-LV"/>
              </w:rPr>
            </w:pPr>
          </w:p>
        </w:tc>
      </w:tr>
      <w:tr w:rsidR="00691452" w:rsidRPr="0087257D" w:rsidTr="00691452">
        <w:trPr>
          <w:trHeight w:val="95"/>
        </w:trPr>
        <w:tc>
          <w:tcPr>
            <w:tcW w:w="552" w:type="dxa"/>
            <w:tcBorders>
              <w:top w:val="single" w:sz="4" w:space="0" w:color="auto"/>
              <w:right w:val="single" w:sz="4" w:space="0" w:color="000000"/>
            </w:tcBorders>
          </w:tcPr>
          <w:p w:rsidR="00691452" w:rsidRPr="0087257D" w:rsidRDefault="00691452" w:rsidP="00691452">
            <w:pPr>
              <w:pStyle w:val="TableParagraph"/>
              <w:spacing w:before="59"/>
              <w:ind w:right="-157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34.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452" w:rsidRPr="0087257D" w:rsidRDefault="00691452" w:rsidP="00794EFD">
            <w:pPr>
              <w:pStyle w:val="TableParagraph"/>
              <w:spacing w:before="62"/>
              <w:ind w:left="151"/>
              <w:rPr>
                <w:rFonts w:asciiTheme="minorHAnsi" w:hAnsiTheme="minorHAnsi" w:cstheme="minorHAnsi"/>
                <w:sz w:val="21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Balkonu met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ā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la restes kr</w:t>
            </w:r>
            <w:r w:rsidR="00794EFD" w:rsidRPr="0087257D">
              <w:rPr>
                <w:rFonts w:asciiTheme="minorHAnsi" w:hAnsiTheme="minorHAnsi" w:cstheme="minorHAnsi"/>
                <w:sz w:val="21"/>
                <w:lang w:val="lv-LV"/>
              </w:rPr>
              <w:t>ā</w:t>
            </w:r>
            <w:r w:rsidRPr="0087257D">
              <w:rPr>
                <w:rFonts w:asciiTheme="minorHAnsi" w:hAnsiTheme="minorHAnsi" w:cstheme="minorHAnsi"/>
                <w:sz w:val="21"/>
                <w:lang w:val="lv-LV"/>
              </w:rPr>
              <w:t>sošana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73"/>
              <w:ind w:left="68" w:right="4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sz w:val="19"/>
                <w:lang w:val="lv-LV"/>
              </w:rPr>
              <w:t>gab.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spacing w:before="88"/>
              <w:ind w:left="48"/>
              <w:jc w:val="center"/>
              <w:rPr>
                <w:rFonts w:asciiTheme="minorHAnsi" w:hAnsiTheme="minorHAnsi" w:cstheme="minorHAnsi"/>
                <w:sz w:val="19"/>
                <w:lang w:val="lv-LV"/>
              </w:rPr>
            </w:pPr>
            <w:r w:rsidRPr="0087257D">
              <w:rPr>
                <w:rFonts w:asciiTheme="minorHAnsi" w:hAnsiTheme="minorHAnsi" w:cstheme="minorHAnsi"/>
                <w:w w:val="101"/>
                <w:sz w:val="19"/>
                <w:lang w:val="lv-LV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</w:tcBorders>
          </w:tcPr>
          <w:p w:rsidR="00691452" w:rsidRPr="0087257D" w:rsidRDefault="00691452" w:rsidP="006930EB">
            <w:pPr>
              <w:pStyle w:val="TableParagraph"/>
              <w:rPr>
                <w:rFonts w:asciiTheme="minorHAnsi" w:hAnsiTheme="minorHAnsi" w:cstheme="minorHAnsi"/>
                <w:sz w:val="20"/>
                <w:lang w:val="lv-LV"/>
              </w:rPr>
            </w:pPr>
          </w:p>
        </w:tc>
      </w:tr>
    </w:tbl>
    <w:p w:rsidR="00DC3F74" w:rsidRDefault="00DC3F74" w:rsidP="00691452"/>
    <w:p w:rsidR="00E65F7E" w:rsidRDefault="00E65F7E" w:rsidP="00691452"/>
    <w:p w:rsidR="00E65F7E" w:rsidRDefault="00E65F7E" w:rsidP="00691452"/>
    <w:p w:rsidR="00DD6629" w:rsidRDefault="00E65F7E" w:rsidP="00691452">
      <w:r>
        <w:t xml:space="preserve">Iepirkums ir izsludināts </w:t>
      </w:r>
      <w:r w:rsidR="00B84D58">
        <w:t xml:space="preserve">EIS . Ar iepirkuma </w:t>
      </w:r>
      <w:r w:rsidR="00DD6629">
        <w:t xml:space="preserve">dokumentāciju var iepazīties </w:t>
      </w:r>
    </w:p>
    <w:p w:rsidR="00DD6629" w:rsidRDefault="00DD6629" w:rsidP="00691452"/>
    <w:p w:rsidR="00E65F7E" w:rsidRDefault="00DD6629" w:rsidP="00691452">
      <w:hyperlink r:id="rId6" w:history="1">
        <w:r w:rsidRPr="00DD6629">
          <w:rPr>
            <w:rStyle w:val="a6"/>
          </w:rPr>
          <w:t>https://www.eis.gov.lv/EKEIS/Supplier/Procurement/42037</w:t>
        </w:r>
      </w:hyperlink>
    </w:p>
    <w:sectPr w:rsidR="00E65F7E" w:rsidSect="00691452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375" w:rsidRDefault="00D60375" w:rsidP="00DD6629">
      <w:r>
        <w:separator/>
      </w:r>
    </w:p>
  </w:endnote>
  <w:endnote w:type="continuationSeparator" w:id="0">
    <w:p w:rsidR="00D60375" w:rsidRDefault="00D60375" w:rsidP="00DD6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375" w:rsidRDefault="00D60375" w:rsidP="00DD6629">
      <w:r>
        <w:separator/>
      </w:r>
    </w:p>
  </w:footnote>
  <w:footnote w:type="continuationSeparator" w:id="0">
    <w:p w:rsidR="00D60375" w:rsidRDefault="00D60375" w:rsidP="00DD6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452"/>
    <w:rsid w:val="000766B1"/>
    <w:rsid w:val="00377F13"/>
    <w:rsid w:val="003A3DC0"/>
    <w:rsid w:val="00691452"/>
    <w:rsid w:val="00794EFD"/>
    <w:rsid w:val="0087257D"/>
    <w:rsid w:val="00A120D7"/>
    <w:rsid w:val="00A44404"/>
    <w:rsid w:val="00B84D58"/>
    <w:rsid w:val="00C66DC0"/>
    <w:rsid w:val="00CA6CA4"/>
    <w:rsid w:val="00D60375"/>
    <w:rsid w:val="00DC3F74"/>
    <w:rsid w:val="00DD6629"/>
    <w:rsid w:val="00E205C1"/>
    <w:rsid w:val="00E65F7E"/>
    <w:rsid w:val="00F2266C"/>
    <w:rsid w:val="00FA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14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lv-LV" w:bidi="lv-LV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14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1452"/>
  </w:style>
  <w:style w:type="paragraph" w:styleId="a3">
    <w:name w:val="footnote text"/>
    <w:basedOn w:val="a"/>
    <w:link w:val="a4"/>
    <w:uiPriority w:val="99"/>
    <w:semiHidden/>
    <w:unhideWhenUsed/>
    <w:rsid w:val="00DD662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6629"/>
    <w:rPr>
      <w:rFonts w:ascii="Arial" w:eastAsia="Arial" w:hAnsi="Arial" w:cs="Arial"/>
      <w:sz w:val="20"/>
      <w:szCs w:val="20"/>
      <w:lang w:eastAsia="lv-LV" w:bidi="lv-LV"/>
    </w:rPr>
  </w:style>
  <w:style w:type="character" w:styleId="a5">
    <w:name w:val="footnote reference"/>
    <w:basedOn w:val="a0"/>
    <w:uiPriority w:val="99"/>
    <w:semiHidden/>
    <w:unhideWhenUsed/>
    <w:rsid w:val="00DD6629"/>
    <w:rPr>
      <w:vertAlign w:val="superscript"/>
    </w:rPr>
  </w:style>
  <w:style w:type="character" w:styleId="a6">
    <w:name w:val="Hyperlink"/>
    <w:basedOn w:val="a0"/>
    <w:uiPriority w:val="99"/>
    <w:unhideWhenUsed/>
    <w:rsid w:val="00DD66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is.gov.lv/EKEIS/Supplier/Procurement/4203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2020-04-01T05:33:00Z</dcterms:created>
  <dcterms:modified xsi:type="dcterms:W3CDTF">2020-07-15T11:30:00Z</dcterms:modified>
</cp:coreProperties>
</file>